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F7" w:rsidRDefault="000D1B35" w:rsidP="00C317F7">
      <w:pPr>
        <w:shd w:val="clear" w:color="auto" w:fill="FFFFFF"/>
        <w:spacing w:after="0" w:line="240" w:lineRule="auto"/>
        <w:rPr>
          <w:rFonts w:ascii="Helvetica" w:eastAsia="Times New Roman" w:hAnsi="Helvetica" w:cs="Helvetica"/>
          <w:b/>
          <w:color w:val="1D2228"/>
          <w:spacing w:val="-5"/>
          <w:sz w:val="19"/>
          <w:szCs w:val="19"/>
          <w:lang w:eastAsia="en-GB"/>
        </w:rPr>
      </w:pPr>
      <w:bookmarkStart w:id="0" w:name="_GoBack"/>
      <w:bookmarkEnd w:id="0"/>
      <w:r>
        <w:rPr>
          <w:rFonts w:ascii="Helvetica" w:eastAsia="Times New Roman" w:hAnsi="Helvetica" w:cs="Helvetica"/>
          <w:b/>
          <w:noProof/>
          <w:color w:val="1D2228"/>
          <w:spacing w:val="-5"/>
          <w:sz w:val="19"/>
          <w:szCs w:val="19"/>
          <w:lang w:eastAsia="en-GB"/>
        </w:rPr>
        <w:drawing>
          <wp:anchor distT="0" distB="0" distL="114300" distR="114300" simplePos="0" relativeHeight="251659264" behindDoc="0" locked="0" layoutInCell="1" allowOverlap="1" wp14:anchorId="7244BA31" wp14:editId="51A7E462">
            <wp:simplePos x="0" y="0"/>
            <wp:positionH relativeFrom="page">
              <wp:align>center</wp:align>
            </wp:positionH>
            <wp:positionV relativeFrom="paragraph">
              <wp:posOffset>-715010</wp:posOffset>
            </wp:positionV>
            <wp:extent cx="2267892" cy="127254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tterhead.jpg"/>
                    <pic:cNvPicPr/>
                  </pic:nvPicPr>
                  <pic:blipFill rotWithShape="1">
                    <a:blip r:embed="rId6">
                      <a:extLst>
                        <a:ext uri="{28A0092B-C50C-407E-A947-70E740481C1C}">
                          <a14:useLocalDpi xmlns:a14="http://schemas.microsoft.com/office/drawing/2010/main" val="0"/>
                        </a:ext>
                      </a:extLst>
                    </a:blip>
                    <a:srcRect l="37923" t="2076" r="39094" b="88806"/>
                    <a:stretch/>
                  </pic:blipFill>
                  <pic:spPr bwMode="auto">
                    <a:xfrm>
                      <a:off x="0" y="0"/>
                      <a:ext cx="2267892" cy="1272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D1B35" w:rsidRDefault="000D1B35" w:rsidP="00C317F7">
      <w:pPr>
        <w:shd w:val="clear" w:color="auto" w:fill="FFFFFF"/>
        <w:spacing w:after="0" w:line="240" w:lineRule="auto"/>
        <w:rPr>
          <w:rFonts w:ascii="Helvetica" w:eastAsia="Times New Roman" w:hAnsi="Helvetica" w:cs="Helvetica"/>
          <w:b/>
          <w:color w:val="1D2228"/>
          <w:spacing w:val="-5"/>
          <w:sz w:val="19"/>
          <w:szCs w:val="19"/>
          <w:lang w:eastAsia="en-GB"/>
        </w:rPr>
      </w:pPr>
    </w:p>
    <w:p w:rsidR="00C317F7" w:rsidRDefault="00C317F7" w:rsidP="00C317F7">
      <w:pPr>
        <w:shd w:val="clear" w:color="auto" w:fill="FFFFFF"/>
        <w:spacing w:after="0" w:line="240" w:lineRule="auto"/>
        <w:rPr>
          <w:rFonts w:ascii="Helvetica" w:eastAsia="Times New Roman" w:hAnsi="Helvetica" w:cs="Helvetica"/>
          <w:b/>
          <w:color w:val="1D2228"/>
          <w:spacing w:val="-5"/>
          <w:sz w:val="19"/>
          <w:szCs w:val="19"/>
          <w:lang w:eastAsia="en-GB"/>
        </w:rPr>
      </w:pPr>
    </w:p>
    <w:p w:rsidR="00360672" w:rsidRDefault="00360672" w:rsidP="00C317F7">
      <w:pPr>
        <w:shd w:val="clear" w:color="auto" w:fill="FFFFFF"/>
        <w:spacing w:after="0" w:line="240" w:lineRule="auto"/>
        <w:rPr>
          <w:rFonts w:ascii="Helvetica" w:eastAsia="Times New Roman" w:hAnsi="Helvetica" w:cs="Helvetica"/>
          <w:b/>
          <w:color w:val="1D2228"/>
          <w:spacing w:val="-5"/>
          <w:sz w:val="19"/>
          <w:szCs w:val="19"/>
          <w:lang w:eastAsia="en-GB"/>
        </w:rPr>
      </w:pPr>
    </w:p>
    <w:p w:rsidR="00360672" w:rsidRDefault="00360672" w:rsidP="00C317F7">
      <w:pPr>
        <w:shd w:val="clear" w:color="auto" w:fill="FFFFFF"/>
        <w:spacing w:after="0" w:line="240" w:lineRule="auto"/>
        <w:rPr>
          <w:rFonts w:ascii="Helvetica" w:eastAsia="Times New Roman" w:hAnsi="Helvetica" w:cs="Helvetica"/>
          <w:b/>
          <w:color w:val="1D2228"/>
          <w:spacing w:val="-5"/>
          <w:sz w:val="19"/>
          <w:szCs w:val="19"/>
          <w:lang w:eastAsia="en-GB"/>
        </w:rPr>
      </w:pPr>
    </w:p>
    <w:p w:rsidR="00360672" w:rsidRDefault="00360672" w:rsidP="00C317F7">
      <w:pPr>
        <w:shd w:val="clear" w:color="auto" w:fill="FFFFFF"/>
        <w:spacing w:after="0" w:line="240" w:lineRule="auto"/>
        <w:rPr>
          <w:rFonts w:ascii="Helvetica" w:eastAsia="Times New Roman" w:hAnsi="Helvetica" w:cs="Helvetica"/>
          <w:b/>
          <w:color w:val="1D2228"/>
          <w:spacing w:val="-5"/>
          <w:sz w:val="19"/>
          <w:szCs w:val="19"/>
          <w:lang w:eastAsia="en-GB"/>
        </w:rPr>
      </w:pPr>
    </w:p>
    <w:p w:rsidR="00360672" w:rsidRDefault="00360672" w:rsidP="00C317F7">
      <w:pPr>
        <w:shd w:val="clear" w:color="auto" w:fill="FFFFFF"/>
        <w:spacing w:after="0" w:line="240" w:lineRule="auto"/>
        <w:rPr>
          <w:rFonts w:ascii="Helvetica" w:eastAsia="Times New Roman" w:hAnsi="Helvetica" w:cs="Helvetica"/>
          <w:b/>
          <w:color w:val="1D2228"/>
          <w:spacing w:val="-5"/>
          <w:sz w:val="19"/>
          <w:szCs w:val="19"/>
          <w:lang w:eastAsia="en-GB"/>
        </w:rPr>
      </w:pPr>
    </w:p>
    <w:p w:rsidR="00C317F7" w:rsidRDefault="00C317F7" w:rsidP="00C317F7">
      <w:pPr>
        <w:shd w:val="clear" w:color="auto" w:fill="FFFFFF"/>
        <w:spacing w:after="0" w:line="240" w:lineRule="auto"/>
        <w:rPr>
          <w:rFonts w:ascii="Helvetica" w:eastAsia="Times New Roman" w:hAnsi="Helvetica" w:cs="Helvetica"/>
          <w:b/>
          <w:color w:val="1D2228"/>
          <w:spacing w:val="-5"/>
          <w:sz w:val="19"/>
          <w:szCs w:val="19"/>
          <w:lang w:eastAsia="en-GB"/>
        </w:rPr>
      </w:pPr>
    </w:p>
    <w:p w:rsidR="00C317F7" w:rsidRPr="000D1B35" w:rsidRDefault="000D1B35" w:rsidP="00C317F7">
      <w:pPr>
        <w:shd w:val="clear" w:color="auto" w:fill="FFFFFF"/>
        <w:spacing w:after="0" w:line="240" w:lineRule="auto"/>
        <w:rPr>
          <w:rFonts w:ascii="Helvetica" w:eastAsia="Times New Roman" w:hAnsi="Helvetica" w:cs="Helvetica"/>
          <w:b/>
          <w:color w:val="1D2228"/>
          <w:spacing w:val="-5"/>
          <w:lang w:eastAsia="en-GB"/>
        </w:rPr>
      </w:pPr>
      <w:r w:rsidRPr="000D1B35">
        <w:rPr>
          <w:rFonts w:ascii="Helvetica" w:eastAsia="Times New Roman" w:hAnsi="Helvetica" w:cs="Helvetica"/>
          <w:b/>
          <w:color w:val="1D2228"/>
          <w:spacing w:val="-5"/>
          <w:lang w:eastAsia="en-GB"/>
        </w:rPr>
        <w:t>Dear Parents / Guardians,</w:t>
      </w:r>
    </w:p>
    <w:p w:rsidR="00C317F7" w:rsidRPr="000D1B35" w:rsidRDefault="00C317F7" w:rsidP="00C317F7">
      <w:pPr>
        <w:shd w:val="clear" w:color="auto" w:fill="FFFFFF"/>
        <w:spacing w:after="0" w:line="240" w:lineRule="auto"/>
        <w:rPr>
          <w:rFonts w:ascii="Helvetica" w:eastAsia="Times New Roman" w:hAnsi="Helvetica" w:cs="Helvetica"/>
          <w:b/>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b/>
          <w:color w:val="1D2228"/>
          <w:spacing w:val="-5"/>
          <w:lang w:eastAsia="en-GB"/>
        </w:rPr>
      </w:pPr>
      <w:r w:rsidRPr="00C317F7">
        <w:rPr>
          <w:rFonts w:ascii="Helvetica" w:eastAsia="Times New Roman" w:hAnsi="Helvetica" w:cs="Helvetica"/>
          <w:b/>
          <w:color w:val="1D2228"/>
          <w:spacing w:val="-5"/>
          <w:lang w:eastAsia="en-GB"/>
        </w:rPr>
        <w:t>Unlock Your Teen's Potential: The Power of Mentoring &amp; Life Coaching</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 xml:space="preserve">Raising a teenager in today’s world is no small feat. Between academic pressures, social media influence, and the challenges of navigating adolescence, it’s easy for teens to feel overwhelmed and for parents to feel unsure about how to best support them. That’s where teen mentoring and life coaching come in—powerful tools designed to guide teens through this critical stage of life, helping them develop the skills and </w:t>
      </w:r>
      <w:proofErr w:type="spellStart"/>
      <w:r w:rsidRPr="00C317F7">
        <w:rPr>
          <w:rFonts w:ascii="Helvetica" w:eastAsia="Times New Roman" w:hAnsi="Helvetica" w:cs="Helvetica"/>
          <w:color w:val="1D2228"/>
          <w:spacing w:val="-5"/>
          <w:lang w:eastAsia="en-GB"/>
        </w:rPr>
        <w:t>mindset</w:t>
      </w:r>
      <w:proofErr w:type="spellEnd"/>
      <w:r w:rsidRPr="00C317F7">
        <w:rPr>
          <w:rFonts w:ascii="Helvetica" w:eastAsia="Times New Roman" w:hAnsi="Helvetica" w:cs="Helvetica"/>
          <w:color w:val="1D2228"/>
          <w:spacing w:val="-5"/>
          <w:lang w:eastAsia="en-GB"/>
        </w:rPr>
        <w:t xml:space="preserve"> they need to thrive.</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b/>
          <w:color w:val="1D2228"/>
          <w:spacing w:val="-5"/>
          <w:lang w:eastAsia="en-GB"/>
        </w:rPr>
      </w:pPr>
      <w:r w:rsidRPr="00C317F7">
        <w:rPr>
          <w:rFonts w:ascii="Helvetica" w:eastAsia="Times New Roman" w:hAnsi="Helvetica" w:cs="Helvetica"/>
          <w:b/>
          <w:color w:val="1D2228"/>
          <w:spacing w:val="-5"/>
          <w:lang w:eastAsia="en-GB"/>
        </w:rPr>
        <w:t>What is Teen Mentoring and Life Coaching?</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 xml:space="preserve">Teen mentoring </w:t>
      </w:r>
      <w:r w:rsidRPr="000D1B35">
        <w:rPr>
          <w:rFonts w:ascii="Helvetica" w:eastAsia="Times New Roman" w:hAnsi="Helvetica" w:cs="Helvetica"/>
          <w:color w:val="1D2228"/>
          <w:spacing w:val="-5"/>
          <w:lang w:eastAsia="en-GB"/>
        </w:rPr>
        <w:t>and life coaching are personalis</w:t>
      </w:r>
      <w:r w:rsidRPr="00C317F7">
        <w:rPr>
          <w:rFonts w:ascii="Helvetica" w:eastAsia="Times New Roman" w:hAnsi="Helvetica" w:cs="Helvetica"/>
          <w:color w:val="1D2228"/>
          <w:spacing w:val="-5"/>
          <w:lang w:eastAsia="en-GB"/>
        </w:rPr>
        <w:t xml:space="preserve">ed support systems that focus on helping teens build confidence, develop decision-making skills, set achievable goals, and handle the challenges of growing up. Unlike traditional therapy, which often focuses on healing from </w:t>
      </w:r>
      <w:r w:rsidRPr="000D1B35">
        <w:rPr>
          <w:rFonts w:ascii="Helvetica" w:eastAsia="Times New Roman" w:hAnsi="Helvetica" w:cs="Helvetica"/>
          <w:color w:val="1D2228"/>
          <w:spacing w:val="-5"/>
          <w:lang w:eastAsia="en-GB"/>
        </w:rPr>
        <w:t>the past, life coaching emphasis</w:t>
      </w:r>
      <w:r w:rsidRPr="00C317F7">
        <w:rPr>
          <w:rFonts w:ascii="Helvetica" w:eastAsia="Times New Roman" w:hAnsi="Helvetica" w:cs="Helvetica"/>
          <w:color w:val="1D2228"/>
          <w:spacing w:val="-5"/>
          <w:lang w:eastAsia="en-GB"/>
        </w:rPr>
        <w:t>es action and forward movement, encouraging teens to tap into their strengths and move toward a bright, fulfilling future.</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Through regular, one-on-one sessions, your teen will receive guidance, encouragement, and practical stra</w:t>
      </w:r>
      <w:r w:rsidRPr="000D1B35">
        <w:rPr>
          <w:rFonts w:ascii="Helvetica" w:eastAsia="Times New Roman" w:hAnsi="Helvetica" w:cs="Helvetica"/>
          <w:color w:val="1D2228"/>
          <w:spacing w:val="-5"/>
          <w:lang w:eastAsia="en-GB"/>
        </w:rPr>
        <w:t xml:space="preserve">tegies from a certified </w:t>
      </w:r>
      <w:r w:rsidRPr="00C317F7">
        <w:rPr>
          <w:rFonts w:ascii="Helvetica" w:eastAsia="Times New Roman" w:hAnsi="Helvetica" w:cs="Helvetica"/>
          <w:color w:val="1D2228"/>
          <w:spacing w:val="-5"/>
          <w:lang w:eastAsia="en-GB"/>
        </w:rPr>
        <w:t>life coach who understands the unique challenges of adolescence.</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b/>
          <w:color w:val="1D2228"/>
          <w:spacing w:val="-5"/>
          <w:lang w:eastAsia="en-GB"/>
        </w:rPr>
      </w:pPr>
      <w:r w:rsidRPr="00C317F7">
        <w:rPr>
          <w:rFonts w:ascii="Helvetica" w:eastAsia="Times New Roman" w:hAnsi="Helvetica" w:cs="Helvetica"/>
          <w:b/>
          <w:color w:val="1D2228"/>
          <w:spacing w:val="-5"/>
          <w:lang w:eastAsia="en-GB"/>
        </w:rPr>
        <w:t>Why Would Your Teen Benefit from Life Coaching and Mentoring?</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Here are just a few of the reasons why so many parents are turning to this service:</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b/>
          <w:color w:val="1D2228"/>
          <w:spacing w:val="-5"/>
          <w:lang w:eastAsia="en-GB"/>
        </w:rPr>
      </w:pPr>
      <w:r w:rsidRPr="00C317F7">
        <w:rPr>
          <w:rFonts w:ascii="Helvetica" w:eastAsia="Times New Roman" w:hAnsi="Helvetica" w:cs="Helvetica"/>
          <w:b/>
          <w:color w:val="1D2228"/>
          <w:spacing w:val="-5"/>
          <w:lang w:eastAsia="en-GB"/>
        </w:rPr>
        <w:t>1. Build Confidence and Self-Esteem  </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   Many teens struggle with self-doubt. Mentoring helps them identify their strengths, understand their potential, and build the self-assurance they need to succeed in school, relationships, and life.</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b/>
          <w:color w:val="1D2228"/>
          <w:spacing w:val="-5"/>
          <w:lang w:eastAsia="en-GB"/>
        </w:rPr>
      </w:pPr>
      <w:r w:rsidRPr="00C317F7">
        <w:rPr>
          <w:rFonts w:ascii="Helvetica" w:eastAsia="Times New Roman" w:hAnsi="Helvetica" w:cs="Helvetica"/>
          <w:b/>
          <w:color w:val="1D2228"/>
          <w:spacing w:val="-5"/>
          <w:lang w:eastAsia="en-GB"/>
        </w:rPr>
        <w:t>2. Improve Academic Performance  </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   Coaches provide valuable tools to help teens manage their time, improve focus, and set realistic goals for academic achievement. Many students see a boost in overall performance when they have the right support.</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b/>
          <w:color w:val="1D2228"/>
          <w:spacing w:val="-5"/>
          <w:lang w:eastAsia="en-GB"/>
        </w:rPr>
      </w:pPr>
      <w:r w:rsidRPr="00C317F7">
        <w:rPr>
          <w:rFonts w:ascii="Helvetica" w:eastAsia="Times New Roman" w:hAnsi="Helvetica" w:cs="Helvetica"/>
          <w:b/>
          <w:color w:val="1D2228"/>
          <w:spacing w:val="-5"/>
          <w:lang w:eastAsia="en-GB"/>
        </w:rPr>
        <w:t>3. Develop Stronger Decision-Making Skills  </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   Teens often face tough choices, from peer pressure to future career decisions. Life coaching teaches them how to make thoughtful, well-rounded decisions that align with their personal values and long-term goals.</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b/>
          <w:color w:val="1D2228"/>
          <w:spacing w:val="-5"/>
          <w:lang w:eastAsia="en-GB"/>
        </w:rPr>
      </w:pPr>
      <w:r w:rsidRPr="00C317F7">
        <w:rPr>
          <w:rFonts w:ascii="Helvetica" w:eastAsia="Times New Roman" w:hAnsi="Helvetica" w:cs="Helvetica"/>
          <w:b/>
          <w:color w:val="1D2228"/>
          <w:spacing w:val="-5"/>
          <w:lang w:eastAsia="en-GB"/>
        </w:rPr>
        <w:t>4. Reduce Anxiety and Stress  </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   The pressures of modern life can lead to overwhelming stress for teenagers. With a mentor’s guidance, teens can develop coping mechanisms, stress-management strategies, and mindfulness techniques to navigate their emotions in healthy ways.</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0D1B35" w:rsidRDefault="000D1B35" w:rsidP="00C317F7">
      <w:pPr>
        <w:shd w:val="clear" w:color="auto" w:fill="FFFFFF"/>
        <w:spacing w:after="0" w:line="240" w:lineRule="auto"/>
        <w:rPr>
          <w:rFonts w:ascii="Helvetica" w:eastAsia="Times New Roman" w:hAnsi="Helvetica" w:cs="Helvetica"/>
          <w:b/>
          <w:color w:val="1D2228"/>
          <w:spacing w:val="-5"/>
          <w:lang w:eastAsia="en-GB"/>
        </w:rPr>
      </w:pPr>
    </w:p>
    <w:p w:rsidR="000D1B35" w:rsidRDefault="000D1B35" w:rsidP="00C317F7">
      <w:pPr>
        <w:shd w:val="clear" w:color="auto" w:fill="FFFFFF"/>
        <w:spacing w:after="0" w:line="240" w:lineRule="auto"/>
        <w:rPr>
          <w:rFonts w:ascii="Helvetica" w:eastAsia="Times New Roman" w:hAnsi="Helvetica" w:cs="Helvetica"/>
          <w:b/>
          <w:color w:val="1D2228"/>
          <w:spacing w:val="-5"/>
          <w:lang w:eastAsia="en-GB"/>
        </w:rPr>
      </w:pPr>
    </w:p>
    <w:p w:rsidR="000D1B35" w:rsidRDefault="000D1B35" w:rsidP="00C317F7">
      <w:pPr>
        <w:shd w:val="clear" w:color="auto" w:fill="FFFFFF"/>
        <w:spacing w:after="0" w:line="240" w:lineRule="auto"/>
        <w:rPr>
          <w:rFonts w:ascii="Helvetica" w:eastAsia="Times New Roman" w:hAnsi="Helvetica" w:cs="Helvetica"/>
          <w:b/>
          <w:color w:val="1D2228"/>
          <w:spacing w:val="-5"/>
          <w:lang w:eastAsia="en-GB"/>
        </w:rPr>
      </w:pPr>
    </w:p>
    <w:p w:rsidR="000D1B35" w:rsidRDefault="000D1B35" w:rsidP="00C317F7">
      <w:pPr>
        <w:shd w:val="clear" w:color="auto" w:fill="FFFFFF"/>
        <w:spacing w:after="0" w:line="240" w:lineRule="auto"/>
        <w:rPr>
          <w:rFonts w:ascii="Helvetica" w:eastAsia="Times New Roman" w:hAnsi="Helvetica" w:cs="Helvetica"/>
          <w:b/>
          <w:color w:val="1D2228"/>
          <w:spacing w:val="-5"/>
          <w:lang w:eastAsia="en-GB"/>
        </w:rPr>
      </w:pPr>
      <w:r>
        <w:rPr>
          <w:rFonts w:ascii="Helvetica" w:eastAsia="Times New Roman" w:hAnsi="Helvetica" w:cs="Helvetica"/>
          <w:b/>
          <w:noProof/>
          <w:color w:val="1D2228"/>
          <w:spacing w:val="-5"/>
          <w:lang w:eastAsia="en-GB"/>
        </w:rPr>
        <w:drawing>
          <wp:anchor distT="0" distB="0" distL="114300" distR="114300" simplePos="0" relativeHeight="251658240" behindDoc="0" locked="0" layoutInCell="1" allowOverlap="1" wp14:anchorId="74FE099B" wp14:editId="50C377DE">
            <wp:simplePos x="0" y="0"/>
            <wp:positionH relativeFrom="page">
              <wp:align>left</wp:align>
            </wp:positionH>
            <wp:positionV relativeFrom="paragraph">
              <wp:posOffset>132715</wp:posOffset>
            </wp:positionV>
            <wp:extent cx="7614000" cy="563880"/>
            <wp:effectExtent l="0" t="0" r="635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7">
                      <a:extLst>
                        <a:ext uri="{28A0092B-C50C-407E-A947-70E740481C1C}">
                          <a14:useLocalDpi xmlns:a14="http://schemas.microsoft.com/office/drawing/2010/main" val="0"/>
                        </a:ext>
                      </a:extLst>
                    </a:blip>
                    <a:srcRect t="92169" b="2595"/>
                    <a:stretch/>
                  </pic:blipFill>
                  <pic:spPr bwMode="auto">
                    <a:xfrm>
                      <a:off x="0" y="0"/>
                      <a:ext cx="7623978" cy="5646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D1B35" w:rsidRDefault="000D1B35" w:rsidP="00C317F7">
      <w:pPr>
        <w:shd w:val="clear" w:color="auto" w:fill="FFFFFF"/>
        <w:spacing w:after="0" w:line="240" w:lineRule="auto"/>
        <w:rPr>
          <w:rFonts w:ascii="Helvetica" w:eastAsia="Times New Roman" w:hAnsi="Helvetica" w:cs="Helvetica"/>
          <w:b/>
          <w:color w:val="1D2228"/>
          <w:spacing w:val="-5"/>
          <w:lang w:eastAsia="en-GB"/>
        </w:rPr>
      </w:pPr>
    </w:p>
    <w:p w:rsidR="000D1B35" w:rsidRDefault="000D1B35" w:rsidP="00C317F7">
      <w:pPr>
        <w:shd w:val="clear" w:color="auto" w:fill="FFFFFF"/>
        <w:spacing w:after="0" w:line="240" w:lineRule="auto"/>
        <w:rPr>
          <w:rFonts w:ascii="Helvetica" w:eastAsia="Times New Roman" w:hAnsi="Helvetica" w:cs="Helvetica"/>
          <w:b/>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b/>
          <w:color w:val="1D2228"/>
          <w:spacing w:val="-5"/>
          <w:lang w:eastAsia="en-GB"/>
        </w:rPr>
      </w:pPr>
      <w:r w:rsidRPr="00C317F7">
        <w:rPr>
          <w:rFonts w:ascii="Helvetica" w:eastAsia="Times New Roman" w:hAnsi="Helvetica" w:cs="Helvetica"/>
          <w:b/>
          <w:color w:val="1D2228"/>
          <w:spacing w:val="-5"/>
          <w:lang w:eastAsia="en-GB"/>
        </w:rPr>
        <w:t>5. Encourage Independence and Responsibility  </w:t>
      </w:r>
    </w:p>
    <w:p w:rsidR="00C317F7" w:rsidRPr="00C317F7" w:rsidRDefault="00C317F7" w:rsidP="00C317F7">
      <w:pPr>
        <w:shd w:val="clear" w:color="auto" w:fill="FFFFFF"/>
        <w:spacing w:after="0" w:line="240" w:lineRule="auto"/>
        <w:ind w:right="-142"/>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As teens transition into young adulthood, it’s important for them to develop independence and a sense of responsibility. A life coach helps them take ownership of their actions, stay accountable to their goals, and become self-driven.</w:t>
      </w:r>
    </w:p>
    <w:p w:rsidR="000D1B35" w:rsidRDefault="000D1B35" w:rsidP="00C317F7">
      <w:pPr>
        <w:shd w:val="clear" w:color="auto" w:fill="FFFFFF"/>
        <w:spacing w:after="0" w:line="240" w:lineRule="auto"/>
        <w:rPr>
          <w:rFonts w:ascii="Helvetica" w:eastAsia="Times New Roman" w:hAnsi="Helvetica" w:cs="Helvetica"/>
          <w:b/>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b/>
          <w:color w:val="1D2228"/>
          <w:spacing w:val="-5"/>
          <w:lang w:eastAsia="en-GB"/>
        </w:rPr>
      </w:pPr>
      <w:r w:rsidRPr="00C317F7">
        <w:rPr>
          <w:rFonts w:ascii="Helvetica" w:eastAsia="Times New Roman" w:hAnsi="Helvetica" w:cs="Helvetica"/>
          <w:b/>
          <w:color w:val="1D2228"/>
          <w:spacing w:val="-5"/>
          <w:lang w:eastAsia="en-GB"/>
        </w:rPr>
        <w:t>6. Build Healthy Relationships  </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   Whether it's learning to communicate better with peers, parents, or teachers, mentoring helps teens improve their relationships by teaching them effective communication, empathy, and conflict resolution skills.</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b/>
          <w:color w:val="1D2228"/>
          <w:spacing w:val="-5"/>
          <w:lang w:eastAsia="en-GB"/>
        </w:rPr>
      </w:pPr>
      <w:r w:rsidRPr="00C317F7">
        <w:rPr>
          <w:rFonts w:ascii="Helvetica" w:eastAsia="Times New Roman" w:hAnsi="Helvetica" w:cs="Helvetica"/>
          <w:b/>
          <w:color w:val="1D2228"/>
          <w:spacing w:val="-5"/>
          <w:lang w:eastAsia="en-GB"/>
        </w:rPr>
        <w:t>Why Now?</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 xml:space="preserve">The teenage years are critical. Habits, </w:t>
      </w:r>
      <w:proofErr w:type="spellStart"/>
      <w:r w:rsidRPr="00C317F7">
        <w:rPr>
          <w:rFonts w:ascii="Helvetica" w:eastAsia="Times New Roman" w:hAnsi="Helvetica" w:cs="Helvetica"/>
          <w:color w:val="1D2228"/>
          <w:spacing w:val="-5"/>
          <w:lang w:eastAsia="en-GB"/>
        </w:rPr>
        <w:t>mindsets</w:t>
      </w:r>
      <w:proofErr w:type="spellEnd"/>
      <w:r w:rsidRPr="00C317F7">
        <w:rPr>
          <w:rFonts w:ascii="Helvetica" w:eastAsia="Times New Roman" w:hAnsi="Helvetica" w:cs="Helvetica"/>
          <w:color w:val="1D2228"/>
          <w:spacing w:val="-5"/>
          <w:lang w:eastAsia="en-GB"/>
        </w:rPr>
        <w:t>, and patterns formed during adolescence can set the tone for the rest of a person’s life. By investing in your teen’s personal development now, you are setting them up for a successful, fulfilling future. Life coaching offers your teen the tool</w:t>
      </w:r>
      <w:r w:rsidRPr="000D1B35">
        <w:rPr>
          <w:rFonts w:ascii="Helvetica" w:eastAsia="Times New Roman" w:hAnsi="Helvetica" w:cs="Helvetica"/>
          <w:color w:val="1D2228"/>
          <w:spacing w:val="-5"/>
          <w:lang w:eastAsia="en-GB"/>
        </w:rPr>
        <w:t>s, encouragement, and personalis</w:t>
      </w:r>
      <w:r w:rsidRPr="00C317F7">
        <w:rPr>
          <w:rFonts w:ascii="Helvetica" w:eastAsia="Times New Roman" w:hAnsi="Helvetica" w:cs="Helvetica"/>
          <w:color w:val="1D2228"/>
          <w:spacing w:val="-5"/>
          <w:lang w:eastAsia="en-GB"/>
        </w:rPr>
        <w:t>ed support they need to build resilience, achieve their dreams, and become the best version of themselves.</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b/>
          <w:color w:val="1D2228"/>
          <w:spacing w:val="-5"/>
          <w:lang w:eastAsia="en-GB"/>
        </w:rPr>
      </w:pPr>
      <w:r w:rsidRPr="00C317F7">
        <w:rPr>
          <w:rFonts w:ascii="Helvetica" w:eastAsia="Times New Roman" w:hAnsi="Helvetica" w:cs="Helvetica"/>
          <w:b/>
          <w:color w:val="1D2228"/>
          <w:spacing w:val="-5"/>
          <w:lang w:eastAsia="en-GB"/>
        </w:rPr>
        <w:t>Take the Next Step</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r w:rsidRPr="00C317F7">
        <w:rPr>
          <w:rFonts w:ascii="Helvetica" w:eastAsia="Times New Roman" w:hAnsi="Helvetica" w:cs="Helvetica"/>
          <w:color w:val="1D2228"/>
          <w:spacing w:val="-5"/>
          <w:lang w:eastAsia="en-GB"/>
        </w:rPr>
        <w:t xml:space="preserve">Ready to see your teen thrive? Contact us </w:t>
      </w:r>
      <w:r w:rsidRPr="000D1B35">
        <w:rPr>
          <w:rFonts w:ascii="Helvetica" w:eastAsia="Times New Roman" w:hAnsi="Helvetica" w:cs="Helvetica"/>
          <w:color w:val="1D2228"/>
          <w:spacing w:val="-5"/>
          <w:lang w:eastAsia="en-GB"/>
        </w:rPr>
        <w:t>today for an informal chat</w:t>
      </w:r>
      <w:r w:rsidRPr="00C317F7">
        <w:rPr>
          <w:rFonts w:ascii="Helvetica" w:eastAsia="Times New Roman" w:hAnsi="Helvetica" w:cs="Helvetica"/>
          <w:color w:val="1D2228"/>
          <w:spacing w:val="-5"/>
          <w:lang w:eastAsia="en-GB"/>
        </w:rPr>
        <w:t>, and take the first step toward unlocking your child’s full potential. Together, we can help them face the challenges of today with confidence and build the bright future they deserve.</w:t>
      </w:r>
    </w:p>
    <w:p w:rsidR="00C317F7" w:rsidRPr="00C317F7" w:rsidRDefault="00C317F7" w:rsidP="00C317F7">
      <w:pPr>
        <w:shd w:val="clear" w:color="auto" w:fill="FFFFFF"/>
        <w:spacing w:after="0" w:line="240" w:lineRule="auto"/>
        <w:rPr>
          <w:rFonts w:ascii="Helvetica" w:eastAsia="Times New Roman" w:hAnsi="Helvetica" w:cs="Helvetica"/>
          <w:color w:val="1D2228"/>
          <w:spacing w:val="-5"/>
          <w:lang w:eastAsia="en-GB"/>
        </w:rPr>
      </w:pPr>
    </w:p>
    <w:p w:rsidR="00C317F7" w:rsidRDefault="00D16F9B" w:rsidP="00C317F7">
      <w:pPr>
        <w:shd w:val="clear" w:color="auto" w:fill="FFFFFF"/>
        <w:spacing w:after="0" w:line="240" w:lineRule="auto"/>
        <w:rPr>
          <w:rFonts w:ascii="Helvetica" w:eastAsia="Times New Roman" w:hAnsi="Helvetica" w:cs="Helvetica"/>
          <w:color w:val="1D2228"/>
          <w:spacing w:val="-5"/>
          <w:lang w:eastAsia="en-GB"/>
        </w:rPr>
      </w:pPr>
      <w:r>
        <w:rPr>
          <w:rFonts w:ascii="Helvetica" w:eastAsia="Times New Roman" w:hAnsi="Helvetica" w:cs="Helvetica"/>
          <w:color w:val="1D2228"/>
          <w:spacing w:val="-5"/>
          <w:lang w:eastAsia="en-GB"/>
        </w:rPr>
        <w:t>Warm regards</w:t>
      </w:r>
      <w:r w:rsidR="00C317F7" w:rsidRPr="00C317F7">
        <w:rPr>
          <w:rFonts w:ascii="Helvetica" w:eastAsia="Times New Roman" w:hAnsi="Helvetica" w:cs="Helvetica"/>
          <w:color w:val="1D2228"/>
          <w:spacing w:val="-5"/>
          <w:lang w:eastAsia="en-GB"/>
        </w:rPr>
        <w:t>,  </w:t>
      </w:r>
    </w:p>
    <w:p w:rsidR="000D1B35" w:rsidRDefault="000D1B35" w:rsidP="00C317F7">
      <w:pPr>
        <w:shd w:val="clear" w:color="auto" w:fill="FFFFFF"/>
        <w:spacing w:after="0" w:line="240" w:lineRule="auto"/>
        <w:rPr>
          <w:rFonts w:ascii="Helvetica" w:eastAsia="Times New Roman" w:hAnsi="Helvetica" w:cs="Helvetica"/>
          <w:color w:val="1D2228"/>
          <w:spacing w:val="-5"/>
          <w:lang w:eastAsia="en-GB"/>
        </w:rPr>
      </w:pPr>
    </w:p>
    <w:p w:rsidR="000D1B35" w:rsidRPr="00D16F9B" w:rsidRDefault="00D16F9B" w:rsidP="00C317F7">
      <w:pPr>
        <w:shd w:val="clear" w:color="auto" w:fill="FFFFFF"/>
        <w:spacing w:after="0" w:line="240" w:lineRule="auto"/>
        <w:rPr>
          <w:rFonts w:ascii="Freestyle Script" w:eastAsia="Times New Roman" w:hAnsi="Freestyle Script" w:cs="Helvetica"/>
          <w:color w:val="3C92B4"/>
          <w:spacing w:val="-5"/>
          <w:sz w:val="64"/>
          <w:szCs w:val="64"/>
          <w:lang w:eastAsia="en-GB"/>
        </w:rPr>
      </w:pPr>
      <w:r w:rsidRPr="00D16F9B">
        <w:rPr>
          <w:rFonts w:ascii="Freestyle Script" w:eastAsia="Times New Roman" w:hAnsi="Freestyle Script" w:cs="Helvetica"/>
          <w:color w:val="3C92B4"/>
          <w:spacing w:val="-5"/>
          <w:sz w:val="64"/>
          <w:szCs w:val="64"/>
          <w:lang w:eastAsia="en-GB"/>
        </w:rPr>
        <w:t>Phil Ray</w:t>
      </w:r>
    </w:p>
    <w:p w:rsidR="000D1B35" w:rsidRDefault="000D1B35" w:rsidP="00C317F7">
      <w:pPr>
        <w:shd w:val="clear" w:color="auto" w:fill="FFFFFF"/>
        <w:spacing w:after="0" w:line="240" w:lineRule="auto"/>
        <w:rPr>
          <w:rFonts w:ascii="Helvetica" w:eastAsia="Times New Roman" w:hAnsi="Helvetica" w:cs="Helvetica"/>
          <w:color w:val="1D2228"/>
          <w:spacing w:val="-5"/>
          <w:lang w:eastAsia="en-GB"/>
        </w:rPr>
      </w:pPr>
    </w:p>
    <w:p w:rsidR="000D1B35" w:rsidRPr="00C317F7" w:rsidRDefault="000D1B35" w:rsidP="00C317F7">
      <w:pPr>
        <w:shd w:val="clear" w:color="auto" w:fill="FFFFFF"/>
        <w:spacing w:after="0" w:line="240" w:lineRule="auto"/>
        <w:rPr>
          <w:rFonts w:ascii="Helvetica" w:eastAsia="Times New Roman" w:hAnsi="Helvetica" w:cs="Helvetica"/>
          <w:color w:val="1D2228"/>
          <w:spacing w:val="-5"/>
          <w:lang w:eastAsia="en-GB"/>
        </w:rPr>
      </w:pPr>
      <w:r>
        <w:rPr>
          <w:rFonts w:ascii="Helvetica" w:eastAsia="Times New Roman" w:hAnsi="Helvetica" w:cs="Helvetica"/>
          <w:color w:val="1D2228"/>
          <w:spacing w:val="-5"/>
          <w:lang w:eastAsia="en-GB"/>
        </w:rPr>
        <w:t>Founder &amp; Life Coach</w:t>
      </w:r>
    </w:p>
    <w:p w:rsidR="00BE5F0E" w:rsidRPr="000D1B35" w:rsidRDefault="00360672">
      <w:r>
        <w:rPr>
          <w:rFonts w:ascii="Helvetica" w:eastAsia="Times New Roman" w:hAnsi="Helvetica" w:cs="Helvetica"/>
          <w:b/>
          <w:noProof/>
          <w:color w:val="1D2228"/>
          <w:spacing w:val="-5"/>
          <w:lang w:eastAsia="en-GB"/>
        </w:rPr>
        <w:drawing>
          <wp:anchor distT="0" distB="0" distL="114300" distR="114300" simplePos="0" relativeHeight="251661312" behindDoc="0" locked="0" layoutInCell="1" allowOverlap="1" wp14:anchorId="0A69361D" wp14:editId="014DA9A4">
            <wp:simplePos x="0" y="0"/>
            <wp:positionH relativeFrom="margin">
              <wp:align>center</wp:align>
            </wp:positionH>
            <wp:positionV relativeFrom="paragraph">
              <wp:posOffset>3479800</wp:posOffset>
            </wp:positionV>
            <wp:extent cx="7614000" cy="563880"/>
            <wp:effectExtent l="0" t="0" r="635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7">
                      <a:extLs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E5F0E" w:rsidRPr="000D1B35" w:rsidSect="00360672">
      <w:headerReference w:type="default" r:id="rId8"/>
      <w:footerReference w:type="default" r:id="rId9"/>
      <w:pgSz w:w="11906" w:h="16838"/>
      <w:pgMar w:top="1560" w:right="991"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84" w:rsidRDefault="00B93E84" w:rsidP="00C317F7">
      <w:pPr>
        <w:spacing w:after="0" w:line="240" w:lineRule="auto"/>
      </w:pPr>
      <w:r>
        <w:separator/>
      </w:r>
    </w:p>
  </w:endnote>
  <w:endnote w:type="continuationSeparator" w:id="0">
    <w:p w:rsidR="00B93E84" w:rsidRDefault="00B93E84" w:rsidP="00C3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B35" w:rsidRDefault="000D1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84" w:rsidRDefault="00B93E84" w:rsidP="00C317F7">
      <w:pPr>
        <w:spacing w:after="0" w:line="240" w:lineRule="auto"/>
      </w:pPr>
      <w:r>
        <w:separator/>
      </w:r>
    </w:p>
  </w:footnote>
  <w:footnote w:type="continuationSeparator" w:id="0">
    <w:p w:rsidR="00B93E84" w:rsidRDefault="00B93E84" w:rsidP="00C31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7F7" w:rsidRDefault="00C317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F7"/>
    <w:rsid w:val="000D1B35"/>
    <w:rsid w:val="00360672"/>
    <w:rsid w:val="00384C7E"/>
    <w:rsid w:val="00A21E85"/>
    <w:rsid w:val="00B93E84"/>
    <w:rsid w:val="00BE5F0E"/>
    <w:rsid w:val="00C317F7"/>
    <w:rsid w:val="00D1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FB24BC-B0B0-48BC-9D1C-B93456D4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F7"/>
  </w:style>
  <w:style w:type="paragraph" w:styleId="Footer">
    <w:name w:val="footer"/>
    <w:basedOn w:val="Normal"/>
    <w:link w:val="FooterChar"/>
    <w:uiPriority w:val="99"/>
    <w:unhideWhenUsed/>
    <w:rsid w:val="00C31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F7"/>
  </w:style>
  <w:style w:type="paragraph" w:styleId="BalloonText">
    <w:name w:val="Balloon Text"/>
    <w:basedOn w:val="Normal"/>
    <w:link w:val="BalloonTextChar"/>
    <w:uiPriority w:val="99"/>
    <w:semiHidden/>
    <w:unhideWhenUsed/>
    <w:rsid w:val="00A21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2024-09-23T15:22:00Z</cp:lastPrinted>
  <dcterms:created xsi:type="dcterms:W3CDTF">2024-12-08T19:51:00Z</dcterms:created>
  <dcterms:modified xsi:type="dcterms:W3CDTF">2024-12-08T19:51:00Z</dcterms:modified>
</cp:coreProperties>
</file>